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dkova" w:cs="Podkova" w:eastAsia="Podkova" w:hAnsi="Podkova"/>
          <w:b w:val="1"/>
          <w:sz w:val="30"/>
          <w:szCs w:val="30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42"/>
          <w:szCs w:val="42"/>
          <w:vertAlign w:val="baseline"/>
          <w:rtl w:val="0"/>
        </w:rPr>
        <w:t xml:space="preserve">Tarif des cotisations 2024-2025</w:t>
      </w:r>
      <w:r w:rsidDel="00000000" w:rsidR="00000000" w:rsidRPr="00000000">
        <w:rPr>
          <w:rFonts w:ascii="Podkova" w:cs="Podkova" w:eastAsia="Podkova" w:hAnsi="Podkova"/>
          <w:b w:val="1"/>
          <w:sz w:val="30"/>
          <w:szCs w:val="30"/>
          <w:rtl w:val="0"/>
        </w:rPr>
        <w:br w:type="textWrapping"/>
      </w:r>
      <w:r w:rsidDel="00000000" w:rsidR="00000000" w:rsidRPr="00000000">
        <w:rPr>
          <w:rFonts w:ascii="Podkova" w:cs="Podkova" w:eastAsia="Podkova" w:hAnsi="Podkova"/>
          <w:b w:val="1"/>
          <w:sz w:val="34"/>
          <w:szCs w:val="34"/>
          <w:vertAlign w:val="baseline"/>
          <w:rtl w:val="0"/>
        </w:rPr>
        <w:t xml:space="preserve">Echiquier Tourangeau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odkova" w:cs="Podkova" w:eastAsia="Podkova" w:hAnsi="Podkov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dkova" w:cs="Podkova" w:eastAsia="Podkova" w:hAnsi="Podkova"/>
          <w:b w:val="1"/>
          <w:sz w:val="34"/>
          <w:szCs w:val="34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30"/>
          <w:szCs w:val="30"/>
          <w:vertAlign w:val="baseline"/>
          <w:rtl w:val="0"/>
        </w:rPr>
        <w:t xml:space="preserve">Conditions d’adhésion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1 cotisation à régler par adhérent, à partir de 3 cotisations réglées, gratuité pour les autres </w:t>
      </w:r>
    </w:p>
    <w:p w:rsidR="00000000" w:rsidDel="00000000" w:rsidP="00000000" w:rsidRDefault="00000000" w:rsidRPr="00000000" w14:paraId="00000005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 La licence est obligatoire pour chaque adhérent. (le règlement peut être fractionné)</w:t>
      </w:r>
      <w:r w:rsidDel="00000000" w:rsidR="00000000" w:rsidRPr="00000000">
        <w:rPr>
          <w:rFonts w:ascii="Podkova" w:cs="Podkova" w:eastAsia="Podkova" w:hAnsi="Podkova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Cotisation 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:</w:t>
        <w:tab/>
        <w:t xml:space="preserve">Senior : 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80€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                  demi-tarif  à partir </w:t>
      </w: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 xml:space="preserve">du 1er février 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40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 €</w:t>
      </w:r>
    </w:p>
    <w:p w:rsidR="00000000" w:rsidDel="00000000" w:rsidP="00000000" w:rsidRDefault="00000000" w:rsidRPr="00000000" w14:paraId="00000007">
      <w:pPr>
        <w:rPr>
          <w:rFonts w:ascii="Podkova" w:cs="Podkova" w:eastAsia="Podkova" w:hAnsi="Podkov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        </w:t>
        <w:tab/>
        <w:tab/>
      </w: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 xml:space="preserve">Féminine, 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Demandeur d’emploi, arbitre actif,  + de 65 ans, </w:t>
      </w: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 xml:space="preserve">En situation de handicap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, Jeune (-20 ans) : 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40 €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 Joueurs titrés 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: cotisation offerte </w:t>
      </w:r>
    </w:p>
    <w:p w:rsidR="00000000" w:rsidDel="00000000" w:rsidP="00000000" w:rsidRDefault="00000000" w:rsidRPr="00000000" w14:paraId="00000009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02.952755905515" w:type="dxa"/>
        <w:jc w:val="left"/>
        <w:tblLayout w:type="fixed"/>
        <w:tblLook w:val="0000"/>
      </w:tblPr>
      <w:tblGrid>
        <w:gridCol w:w="1425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tblGridChange w:id="0">
          <w:tblGrid>
            <w:gridCol w:w="1425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</w:tblGrid>
        </w:tblGridChange>
      </w:tblGrid>
      <w:tr>
        <w:trPr>
          <w:cantSplit w:val="0"/>
          <w:trHeight w:val="855.04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TARIFS</w:t>
            </w:r>
          </w:p>
          <w:p w:rsidR="00000000" w:rsidDel="00000000" w:rsidP="00000000" w:rsidRDefault="00000000" w:rsidRPr="00000000" w14:paraId="0000000B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Année de</w:t>
            </w:r>
          </w:p>
          <w:p w:rsidR="00000000" w:rsidDel="00000000" w:rsidP="00000000" w:rsidRDefault="00000000" w:rsidRPr="00000000" w14:paraId="0000000C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Senior</w:t>
            </w:r>
          </w:p>
          <w:p w:rsidR="00000000" w:rsidDel="00000000" w:rsidP="00000000" w:rsidRDefault="00000000" w:rsidRPr="00000000" w14:paraId="0000000E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2004 et</w:t>
            </w:r>
          </w:p>
          <w:p w:rsidR="00000000" w:rsidDel="00000000" w:rsidP="00000000" w:rsidRDefault="00000000" w:rsidRPr="00000000" w14:paraId="0000000F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avant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Junior</w:t>
            </w:r>
          </w:p>
          <w:p w:rsidR="00000000" w:rsidDel="00000000" w:rsidP="00000000" w:rsidRDefault="00000000" w:rsidRPr="00000000" w14:paraId="00000011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2005 et </w:t>
            </w:r>
          </w:p>
          <w:p w:rsidR="00000000" w:rsidDel="00000000" w:rsidP="00000000" w:rsidRDefault="00000000" w:rsidRPr="00000000" w14:paraId="00000012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Cadet</w:t>
            </w:r>
          </w:p>
          <w:p w:rsidR="00000000" w:rsidDel="00000000" w:rsidP="00000000" w:rsidRDefault="00000000" w:rsidRPr="00000000" w14:paraId="00000014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2007 et </w:t>
            </w:r>
          </w:p>
          <w:p w:rsidR="00000000" w:rsidDel="00000000" w:rsidP="00000000" w:rsidRDefault="00000000" w:rsidRPr="00000000" w14:paraId="00000015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Minime</w:t>
            </w:r>
          </w:p>
          <w:p w:rsidR="00000000" w:rsidDel="00000000" w:rsidP="00000000" w:rsidRDefault="00000000" w:rsidRPr="00000000" w14:paraId="00000017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2009 et</w:t>
            </w:r>
          </w:p>
          <w:p w:rsidR="00000000" w:rsidDel="00000000" w:rsidP="00000000" w:rsidRDefault="00000000" w:rsidRPr="00000000" w14:paraId="00000018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Benjamin</w:t>
            </w:r>
          </w:p>
          <w:p w:rsidR="00000000" w:rsidDel="00000000" w:rsidP="00000000" w:rsidRDefault="00000000" w:rsidRPr="00000000" w14:paraId="0000001A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2011 et</w:t>
            </w:r>
          </w:p>
          <w:p w:rsidR="00000000" w:rsidDel="00000000" w:rsidP="00000000" w:rsidRDefault="00000000" w:rsidRPr="00000000" w14:paraId="0000001B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Pupille</w:t>
            </w:r>
          </w:p>
          <w:p w:rsidR="00000000" w:rsidDel="00000000" w:rsidP="00000000" w:rsidRDefault="00000000" w:rsidRPr="00000000" w14:paraId="0000001D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2013 et</w:t>
            </w:r>
          </w:p>
          <w:p w:rsidR="00000000" w:rsidDel="00000000" w:rsidP="00000000" w:rsidRDefault="00000000" w:rsidRPr="00000000" w14:paraId="0000001E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Poussin</w:t>
            </w:r>
          </w:p>
          <w:p w:rsidR="00000000" w:rsidDel="00000000" w:rsidP="00000000" w:rsidRDefault="00000000" w:rsidRPr="00000000" w14:paraId="00000020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2015 et</w:t>
            </w:r>
          </w:p>
          <w:p w:rsidR="00000000" w:rsidDel="00000000" w:rsidP="00000000" w:rsidRDefault="00000000" w:rsidRPr="00000000" w14:paraId="00000021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PPoussin</w:t>
            </w:r>
          </w:p>
          <w:p w:rsidR="00000000" w:rsidDel="00000000" w:rsidP="00000000" w:rsidRDefault="00000000" w:rsidRPr="00000000" w14:paraId="00000023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2017 et</w:t>
            </w:r>
          </w:p>
          <w:p w:rsidR="00000000" w:rsidDel="00000000" w:rsidP="00000000" w:rsidRDefault="00000000" w:rsidRPr="00000000" w14:paraId="00000024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après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.2800000000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Cotisation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80 €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dkova" w:cs="Podkova" w:eastAsia="Podkova" w:hAnsi="Podkov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Podkova" w:cs="Podkova" w:eastAsia="Podkova" w:hAnsi="Podkova"/>
                <w:sz w:val="26"/>
                <w:szCs w:val="26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.2800000000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Licence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51 €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27 €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17 €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17 €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17 €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17 €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17 €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Licence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10 €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odkova" w:cs="Podkova" w:eastAsia="Podkova" w:hAnsi="Podkov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sz w:val="22"/>
                <w:szCs w:val="22"/>
                <w:vertAlign w:val="baseline"/>
                <w:rtl w:val="0"/>
              </w:rPr>
              <w:t xml:space="preserve">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Total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131 €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67 €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67 €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57 €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57 €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57 €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57€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57 €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Total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90 €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43 €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43 €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43 €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43 €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43 €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43 €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Podkova" w:cs="Podkova" w:eastAsia="Podkova" w:hAnsi="Podkov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Podkova" w:cs="Podkova" w:eastAsia="Podkova" w:hAnsi="Podkova"/>
                <w:b w:val="1"/>
                <w:sz w:val="22"/>
                <w:szCs w:val="22"/>
                <w:vertAlign w:val="baseline"/>
                <w:rtl w:val="0"/>
              </w:rPr>
              <w:t xml:space="preserve">43 €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20" w:before="80" w:lineRule="auto"/>
        <w:rPr>
          <w:rFonts w:ascii="Podkova" w:cs="Podkova" w:eastAsia="Podkova" w:hAnsi="Podkov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" w:before="80" w:lineRule="auto"/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La Licence A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 peut être assimilée à une licence sportive. Elle permet de participer à toutes les compétitions de la FFE, en particulier aux compétitions homologuées pour le classement elo et fide ainsi qu'aux compétitions par équipes.</w:t>
      </w:r>
    </w:p>
    <w:p w:rsidR="00000000" w:rsidDel="00000000" w:rsidP="00000000" w:rsidRDefault="00000000" w:rsidRPr="00000000" w14:paraId="00000081">
      <w:pPr>
        <w:spacing w:after="20" w:before="80" w:lineRule="auto"/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La Licence B 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peut être assimilée à une licence loisir. Elle permet d'être couvert par l'assurance de la FFE et de participer aux tournois en parties rapides (moins d'</w:t>
      </w: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 xml:space="preserve">une heure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) et d'obtenir un classement rapide.</w:t>
      </w:r>
    </w:p>
    <w:p w:rsidR="00000000" w:rsidDel="00000000" w:rsidP="00000000" w:rsidRDefault="00000000" w:rsidRPr="00000000" w14:paraId="00000082">
      <w:pPr>
        <w:spacing w:after="20" w:before="80" w:lineRule="auto"/>
        <w:rPr>
          <w:rFonts w:ascii="Podkova" w:cs="Podkova" w:eastAsia="Podkova" w:hAnsi="Podk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Podkova" w:cs="Podkova" w:eastAsia="Podkova" w:hAnsi="Podkova"/>
          <w:sz w:val="30"/>
          <w:szCs w:val="30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30"/>
          <w:szCs w:val="30"/>
          <w:vertAlign w:val="baseline"/>
          <w:rtl w:val="0"/>
        </w:rPr>
        <w:t xml:space="preserve">Dons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Si vous souhaitez faire un don au club, merci de contacter  le trésorier pour réaliser une simulation de votre exonération fiscale. </w:t>
      </w:r>
    </w:p>
    <w:p w:rsidR="00000000" w:rsidDel="00000000" w:rsidP="00000000" w:rsidRDefault="00000000" w:rsidRPr="00000000" w14:paraId="00000085">
      <w:pPr>
        <w:rPr>
          <w:rFonts w:ascii="Podkova" w:cs="Podkova" w:eastAsia="Podkova" w:hAnsi="Podk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Podkova" w:cs="Podkova" w:eastAsia="Podkova" w:hAnsi="Podkova"/>
          <w:sz w:val="30"/>
          <w:szCs w:val="30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30"/>
          <w:szCs w:val="30"/>
          <w:vertAlign w:val="baseline"/>
          <w:rtl w:val="0"/>
        </w:rPr>
        <w:t xml:space="preserve">Cours</w:t>
      </w:r>
      <w:r w:rsidDel="00000000" w:rsidR="00000000" w:rsidRPr="00000000">
        <w:rPr>
          <w:rFonts w:ascii="Podkova" w:cs="Podkova" w:eastAsia="Podkova" w:hAnsi="Podkova"/>
          <w:sz w:val="30"/>
          <w:szCs w:val="30"/>
          <w:vertAlign w:val="baseline"/>
          <w:rtl w:val="0"/>
        </w:rPr>
        <w:t xml:space="preserve"> (Intégralité du paiement à l’inscription )</w:t>
      </w:r>
    </w:p>
    <w:p w:rsidR="00000000" w:rsidDel="00000000" w:rsidP="00000000" w:rsidRDefault="00000000" w:rsidRPr="00000000" w14:paraId="00000087">
      <w:pPr>
        <w:rPr>
          <w:rFonts w:ascii="Podkova" w:cs="Podkova" w:eastAsia="Podkova" w:hAnsi="Podkov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rtl w:val="0"/>
        </w:rPr>
        <w:t xml:space="preserve">— 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Enfants</w:t>
      </w: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ab/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E1 135€   -   E2  65€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  -  E3 gratuit  pour 1H cours/sem</w:t>
      </w:r>
    </w:p>
    <w:p w:rsidR="00000000" w:rsidDel="00000000" w:rsidP="00000000" w:rsidRDefault="00000000" w:rsidRPr="00000000" w14:paraId="00000088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rtl w:val="0"/>
        </w:rPr>
        <w:t xml:space="preserve">— </w:t>
      </w: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 xml:space="preserve">Jeune elite</w:t>
        <w:tab/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E1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230€   -   E2  115€ -  E3 gratuit  pour 2H cours/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rtl w:val="0"/>
        </w:rPr>
        <w:t xml:space="preserve">sem</w:t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Podkova" w:cs="Podkova" w:eastAsia="Podkova" w:hAnsi="Podkova"/>
          <w:sz w:val="22"/>
          <w:szCs w:val="22"/>
          <w:vertAlign w:val="baseline"/>
        </w:rPr>
      </w:pP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rtl w:val="0"/>
        </w:rPr>
        <w:t xml:space="preserve">— </w:t>
      </w:r>
      <w:r w:rsidDel="00000000" w:rsidR="00000000" w:rsidRPr="00000000">
        <w:rPr>
          <w:rFonts w:ascii="Podkova" w:cs="Podkova" w:eastAsia="Podkova" w:hAnsi="Podkova"/>
          <w:sz w:val="22"/>
          <w:szCs w:val="22"/>
          <w:vertAlign w:val="baseline"/>
          <w:rtl w:val="0"/>
        </w:rPr>
        <w:t xml:space="preserve">Adultes</w:t>
      </w:r>
      <w:r w:rsidDel="00000000" w:rsidR="00000000" w:rsidRPr="00000000">
        <w:rPr>
          <w:rFonts w:ascii="Podkova" w:cs="Podkova" w:eastAsia="Podkova" w:hAnsi="Podkova"/>
          <w:sz w:val="22"/>
          <w:szCs w:val="22"/>
          <w:rtl w:val="0"/>
        </w:rPr>
        <w:tab/>
      </w:r>
      <w:r w:rsidDel="00000000" w:rsidR="00000000" w:rsidRPr="00000000">
        <w:rPr>
          <w:rFonts w:ascii="Podkova" w:cs="Podkova" w:eastAsia="Podkova" w:hAnsi="Podkova"/>
          <w:b w:val="1"/>
          <w:sz w:val="22"/>
          <w:szCs w:val="22"/>
          <w:vertAlign w:val="baseline"/>
          <w:rtl w:val="0"/>
        </w:rPr>
        <w:t xml:space="preserve">135 € 1H/sem soit 30 cours ( demi-tarif à partir du 1er février)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71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Podkov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ind w:left="432" w:hanging="432"/>
    </w:pPr>
    <w:rPr>
      <w:rFonts w:ascii="Times New Roman" w:cs="Times New Roman" w:eastAsia="Times New Roman" w:hAnsi="Times New Roman"/>
      <w:i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  <w:ind w:left="576" w:hanging="576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ind w:left="720" w:hanging="720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1"/>
      <w:ind w:left="864" w:hanging="864"/>
      <w:jc w:val="both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Policepardéfaut">
    <w:name w:val="WW-Police par défaut"/>
    <w:next w:val="WW-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Puces">
    <w:name w:val="Puces"/>
    <w:next w:val="Puce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fr-FR"/>
    </w:rPr>
  </w:style>
  <w:style w:type="paragraph" w:styleId="WW-Titre">
    <w:name w:val="WW-Titre"/>
    <w:basedOn w:val="Normal"/>
    <w:next w:val="Subtitle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0000ff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Titre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para_justifie">
    <w:name w:val="para_justifie"/>
    <w:basedOn w:val="Normal"/>
    <w:next w:val="para_justifie"/>
    <w:autoRedefine w:val="0"/>
    <w:hidden w:val="0"/>
    <w:qFormat w:val="0"/>
    <w:pPr>
      <w:widowControl w:val="1"/>
      <w:suppressAutoHyphens w:val="0"/>
      <w:bidi w:val="0"/>
      <w:spacing w:after="20" w:before="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widowControl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dkova-regular.ttf"/><Relationship Id="rId2" Type="http://schemas.openxmlformats.org/officeDocument/2006/relationships/font" Target="fonts/Podkov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OpG1Bs/Fm0h4J7iYqxITJPpwA==">CgMxLjA4AHIhMVJ3bmxORVd1a1o0OW1IeU9UVEtNZ1F3ZUlsbDYwNHhs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2024-06-08T08:09:00Z</dcterms:created>
  <dc:creator>François LE GUILLOU</dc:creator>
</cp:coreProperties>
</file>